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06"/>
        <w:gridCol w:w="6320"/>
      </w:tblGrid>
      <w:tr w:rsidR="007E3508" w14:paraId="602B7120" w14:textId="77777777">
        <w:tblPrEx>
          <w:tblCellMar>
            <w:top w:w="0" w:type="dxa"/>
            <w:bottom w:w="0" w:type="dxa"/>
          </w:tblCellMar>
        </w:tblPrEx>
        <w:tc>
          <w:tcPr>
            <w:tcW w:w="2706"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4851E0E7" w14:textId="77777777" w:rsidR="007E3508" w:rsidRDefault="00000000">
            <w:r>
              <w:rPr>
                <w:b/>
                <w:bCs/>
                <w:color w:val="FFFFFF"/>
              </w:rPr>
              <w:t>Update:</w:t>
            </w:r>
          </w:p>
        </w:tc>
        <w:tc>
          <w:tcPr>
            <w:tcW w:w="63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82DCD58" w14:textId="29147554" w:rsidR="007E3508" w:rsidRDefault="00A1304D">
            <w:r>
              <w:rPr>
                <w:color w:val="000000"/>
              </w:rPr>
              <w:t>5</w:t>
            </w:r>
            <w:r w:rsidR="00045A42" w:rsidRPr="00045A42">
              <w:rPr>
                <w:color w:val="000000"/>
                <w:vertAlign w:val="superscript"/>
              </w:rPr>
              <w:t>th</w:t>
            </w:r>
            <w:r>
              <w:rPr>
                <w:color w:val="000000"/>
              </w:rPr>
              <w:t xml:space="preserve"> </w:t>
            </w:r>
            <w:r w:rsidR="00000000">
              <w:rPr>
                <w:color w:val="000000"/>
              </w:rPr>
              <w:t>June 2026</w:t>
            </w:r>
          </w:p>
        </w:tc>
      </w:tr>
      <w:tr w:rsidR="007E3508" w14:paraId="2F7B91DE" w14:textId="77777777">
        <w:tblPrEx>
          <w:tblCellMar>
            <w:top w:w="0" w:type="dxa"/>
            <w:bottom w:w="0" w:type="dxa"/>
          </w:tblCellMar>
        </w:tblPrEx>
        <w:tc>
          <w:tcPr>
            <w:tcW w:w="2706"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7D9FAF63" w14:textId="77777777" w:rsidR="007E3508" w:rsidRDefault="00000000">
            <w:r>
              <w:rPr>
                <w:b/>
                <w:bCs/>
                <w:color w:val="FFFFFF"/>
              </w:rPr>
              <w:t>Report title:</w:t>
            </w:r>
          </w:p>
        </w:tc>
        <w:tc>
          <w:tcPr>
            <w:tcW w:w="63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2187634" w14:textId="77777777" w:rsidR="007E3508" w:rsidRDefault="00000000">
            <w:r>
              <w:rPr>
                <w:color w:val="000000"/>
              </w:rPr>
              <w:t>Zen Board Response to Review of Complaints &amp; Self-Assessment of Compliance with the Housing Ombudsman's Complaint Handling Code</w:t>
            </w:r>
          </w:p>
        </w:tc>
      </w:tr>
      <w:tr w:rsidR="007E3508" w14:paraId="4E57941A" w14:textId="77777777">
        <w:tblPrEx>
          <w:tblCellMar>
            <w:top w:w="0" w:type="dxa"/>
            <w:bottom w:w="0" w:type="dxa"/>
          </w:tblCellMar>
        </w:tblPrEx>
        <w:tc>
          <w:tcPr>
            <w:tcW w:w="2706"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3297B78F" w14:textId="77777777" w:rsidR="007E3508" w:rsidRDefault="00000000">
            <w:r>
              <w:rPr>
                <w:b/>
                <w:bCs/>
                <w:color w:val="FFFFFF"/>
              </w:rPr>
              <w:t>Prepared by:</w:t>
            </w:r>
          </w:p>
        </w:tc>
        <w:tc>
          <w:tcPr>
            <w:tcW w:w="63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169AE7D" w14:textId="4E41AC88" w:rsidR="007E3508" w:rsidRDefault="00000000">
            <w:r>
              <w:rPr>
                <w:color w:val="000000"/>
              </w:rPr>
              <w:t>Sergey Pichugin</w:t>
            </w:r>
          </w:p>
        </w:tc>
      </w:tr>
      <w:tr w:rsidR="007E3508" w14:paraId="00BF6AD5" w14:textId="77777777">
        <w:tblPrEx>
          <w:tblCellMar>
            <w:top w:w="0" w:type="dxa"/>
            <w:bottom w:w="0" w:type="dxa"/>
          </w:tblCellMar>
        </w:tblPrEx>
        <w:tc>
          <w:tcPr>
            <w:tcW w:w="2706"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10D9871C" w14:textId="77777777" w:rsidR="007E3508" w:rsidRDefault="00000000">
            <w:r>
              <w:rPr>
                <w:b/>
                <w:bCs/>
                <w:color w:val="FFFFFF"/>
              </w:rPr>
              <w:t>Purpose of Paper:</w:t>
            </w:r>
          </w:p>
        </w:tc>
        <w:tc>
          <w:tcPr>
            <w:tcW w:w="632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420FE10" w14:textId="77777777" w:rsidR="007E3508" w:rsidRDefault="00000000">
            <w:r>
              <w:rPr>
                <w:color w:val="000000"/>
              </w:rPr>
              <w:t>For information and approval</w:t>
            </w:r>
          </w:p>
        </w:tc>
      </w:tr>
    </w:tbl>
    <w:p w14:paraId="4A7217A3" w14:textId="77777777" w:rsidR="007E3508" w:rsidRDefault="007E3508">
      <w:pPr>
        <w:spacing w:before="60" w:after="60"/>
      </w:pPr>
    </w:p>
    <w:p w14:paraId="1601B324" w14:textId="77777777" w:rsidR="007E3508" w:rsidRDefault="007E3508">
      <w:pPr>
        <w:spacing w:before="60" w:after="60"/>
      </w:pPr>
    </w:p>
    <w:p w14:paraId="5A4232BC" w14:textId="77777777" w:rsidR="007E3508" w:rsidRDefault="00000000">
      <w:pPr>
        <w:pStyle w:val="Heading1"/>
        <w:spacing w:before="240" w:after="120"/>
      </w:pPr>
      <w:r>
        <w:t>1. Introduction</w:t>
      </w:r>
    </w:p>
    <w:p w14:paraId="38A13B27" w14:textId="77777777" w:rsidR="007E3508" w:rsidRDefault="00000000">
      <w:pPr>
        <w:spacing w:before="100" w:after="100"/>
      </w:pPr>
      <w:r>
        <w:rPr>
          <w:color w:val="000000"/>
        </w:rPr>
        <w:t>The Board of Zen Housing Limited (“Zen”) has received the Annual Complaint Performance and Service Improvement Report for the period 1 January 2025 to 31 December 2025, and has carefully considered its findings.</w:t>
      </w:r>
    </w:p>
    <w:p w14:paraId="1C670D61" w14:textId="77777777" w:rsidR="007E3508" w:rsidRDefault="007E3508">
      <w:pPr>
        <w:spacing w:before="60" w:after="60"/>
      </w:pPr>
    </w:p>
    <w:p w14:paraId="3878FD48" w14:textId="77777777" w:rsidR="007E3508" w:rsidRDefault="00000000">
      <w:pPr>
        <w:spacing w:before="100" w:after="100"/>
      </w:pPr>
      <w:r>
        <w:rPr>
          <w:color w:val="000000"/>
        </w:rPr>
        <w:t>The Board continues to regard the Housing Ombudsman's Complaint Handling Code (CHC) as an important framework for ensuring that residents receive a fair, accessible and effective complaints service. Zen's commitment to the CHC underpins our approach to complaint handling and our drive for continuous service improvement.</w:t>
      </w:r>
    </w:p>
    <w:p w14:paraId="14999218" w14:textId="77777777" w:rsidR="007E3508" w:rsidRDefault="007E3508">
      <w:pPr>
        <w:spacing w:before="60" w:after="60"/>
      </w:pPr>
    </w:p>
    <w:p w14:paraId="62865B83" w14:textId="77777777" w:rsidR="007E3508" w:rsidRDefault="00000000">
      <w:pPr>
        <w:spacing w:before="100" w:after="100"/>
      </w:pPr>
      <w:r>
        <w:rPr>
          <w:color w:val="000000"/>
        </w:rPr>
        <w:t>This response sets out the Board's observations, key findings, and planned actions arising from the annual review.</w:t>
      </w:r>
    </w:p>
    <w:p w14:paraId="5771A4A7" w14:textId="77777777" w:rsidR="007E3508" w:rsidRDefault="007E3508">
      <w:pPr>
        <w:spacing w:before="60" w:after="60"/>
      </w:pPr>
    </w:p>
    <w:p w14:paraId="3DC6825F" w14:textId="77777777" w:rsidR="007E3508" w:rsidRDefault="00000000">
      <w:pPr>
        <w:pStyle w:val="Heading1"/>
        <w:spacing w:before="240" w:after="120"/>
      </w:pPr>
      <w:r>
        <w:t>2. Complaints Performance 2025</w:t>
      </w:r>
    </w:p>
    <w:p w14:paraId="038438FA" w14:textId="77777777" w:rsidR="007E3508" w:rsidRDefault="00000000">
      <w:pPr>
        <w:spacing w:before="100" w:after="100"/>
      </w:pPr>
      <w:r>
        <w:rPr>
          <w:color w:val="000000"/>
        </w:rPr>
        <w:t>The Board has reviewed the complaints data for the reporting period. The key performance headlines are as follows:</w:t>
      </w:r>
    </w:p>
    <w:p w14:paraId="028A86B9" w14:textId="77777777" w:rsidR="007E3508" w:rsidRDefault="007E3508">
      <w:pPr>
        <w:spacing w:before="60"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13"/>
        <w:gridCol w:w="3613"/>
      </w:tblGrid>
      <w:tr w:rsidR="007E3508" w14:paraId="4FE7BA0D"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175F07A7" w14:textId="77777777" w:rsidR="007E3508" w:rsidRDefault="00000000">
            <w:r>
              <w:rPr>
                <w:b/>
                <w:bCs/>
                <w:color w:val="FFFFFF"/>
              </w:rPr>
              <w:t>Metric</w:t>
            </w:r>
          </w:p>
        </w:tc>
        <w:tc>
          <w:tcPr>
            <w:tcW w:w="3613"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33B55E19" w14:textId="77777777" w:rsidR="007E3508" w:rsidRDefault="00000000">
            <w:r>
              <w:rPr>
                <w:b/>
                <w:bCs/>
                <w:color w:val="FFFFFF"/>
              </w:rPr>
              <w:t>Result</w:t>
            </w:r>
          </w:p>
        </w:tc>
      </w:tr>
      <w:tr w:rsidR="007E3508" w14:paraId="08FFF909"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7D95DD1" w14:textId="77777777" w:rsidR="007E3508" w:rsidRDefault="00000000">
            <w:r>
              <w:rPr>
                <w:color w:val="000000"/>
              </w:rPr>
              <w:t>Total cases (formal and informal)</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8F0CD47" w14:textId="77777777" w:rsidR="007E3508" w:rsidRDefault="00000000">
            <w:r>
              <w:rPr>
                <w:color w:val="000000"/>
              </w:rPr>
              <w:t>16</w:t>
            </w:r>
          </w:p>
        </w:tc>
      </w:tr>
      <w:tr w:rsidR="007E3508" w14:paraId="44EBA341"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F017262" w14:textId="77777777" w:rsidR="007E3508" w:rsidRDefault="00000000">
            <w:r>
              <w:rPr>
                <w:color w:val="000000"/>
              </w:rPr>
              <w:t>Formal Stage 1 complaints</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58E0892" w14:textId="77777777" w:rsidR="007E3508" w:rsidRDefault="00000000">
            <w:r>
              <w:rPr>
                <w:color w:val="000000"/>
              </w:rPr>
              <w:t>4</w:t>
            </w:r>
          </w:p>
        </w:tc>
      </w:tr>
      <w:tr w:rsidR="007E3508" w14:paraId="21F7C303"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EE2C2C4" w14:textId="77777777" w:rsidR="007E3508" w:rsidRDefault="00000000">
            <w:r>
              <w:rPr>
                <w:color w:val="000000"/>
              </w:rPr>
              <w:t>Informal cases</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C569DFC" w14:textId="77777777" w:rsidR="007E3508" w:rsidRDefault="00000000">
            <w:r>
              <w:rPr>
                <w:color w:val="000000"/>
              </w:rPr>
              <w:t>12</w:t>
            </w:r>
          </w:p>
        </w:tc>
      </w:tr>
      <w:tr w:rsidR="007E3508" w14:paraId="1BBFEAE2"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901044F" w14:textId="77777777" w:rsidR="007E3508" w:rsidRDefault="00000000">
            <w:r>
              <w:rPr>
                <w:color w:val="000000"/>
              </w:rPr>
              <w:t>Stage 2 escalations</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70F29B5" w14:textId="77777777" w:rsidR="007E3508" w:rsidRDefault="00000000">
            <w:r>
              <w:rPr>
                <w:color w:val="000000"/>
              </w:rPr>
              <w:t>0</w:t>
            </w:r>
          </w:p>
        </w:tc>
      </w:tr>
      <w:tr w:rsidR="007E3508" w14:paraId="69451FB6"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CA2A9C2" w14:textId="77777777" w:rsidR="007E3508" w:rsidRDefault="00000000">
            <w:r>
              <w:rPr>
                <w:color w:val="000000"/>
              </w:rPr>
              <w:t>Housing Ombudsman referrals</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7574027" w14:textId="77777777" w:rsidR="007E3508" w:rsidRDefault="00000000">
            <w:r>
              <w:rPr>
                <w:color w:val="000000"/>
              </w:rPr>
              <w:t>0</w:t>
            </w:r>
          </w:p>
        </w:tc>
      </w:tr>
      <w:tr w:rsidR="007E3508" w14:paraId="1B5B0B38" w14:textId="77777777">
        <w:tblPrEx>
          <w:tblCellMar>
            <w:top w:w="0" w:type="dxa"/>
            <w:bottom w:w="0" w:type="dxa"/>
          </w:tblCellMar>
        </w:tblPrEx>
        <w:tc>
          <w:tcPr>
            <w:tcW w:w="54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BDE7996" w14:textId="77777777" w:rsidR="007E3508" w:rsidRDefault="00000000">
            <w:r>
              <w:rPr>
                <w:color w:val="000000"/>
              </w:rPr>
              <w:t>Complaints responded to within CHC timescales (CH02)</w:t>
            </w:r>
          </w:p>
        </w:tc>
        <w:tc>
          <w:tcPr>
            <w:tcW w:w="3613"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0EB3B9F" w14:textId="77777777" w:rsidR="007E3508" w:rsidRDefault="00000000">
            <w:r>
              <w:rPr>
                <w:color w:val="000000"/>
              </w:rPr>
              <w:t>100%</w:t>
            </w:r>
          </w:p>
        </w:tc>
      </w:tr>
    </w:tbl>
    <w:p w14:paraId="6CB570D1" w14:textId="77777777" w:rsidR="007E3508" w:rsidRDefault="007E3508">
      <w:pPr>
        <w:spacing w:before="60" w:after="60"/>
      </w:pPr>
    </w:p>
    <w:p w14:paraId="07B5E549" w14:textId="77777777" w:rsidR="007E3508" w:rsidRDefault="00000000">
      <w:pPr>
        <w:spacing w:before="100" w:after="100"/>
      </w:pPr>
      <w:r>
        <w:rPr>
          <w:color w:val="000000"/>
        </w:rPr>
        <w:t>The Board is pleased to note that all four formal Stage 1 complaints were responded to within the timescales required by the CHC, and that no cases were escalated to Stage 2 or referred to the Housing Ombudsman Service. This is a positive outcome and reflects a responsive and proportionate approach to complaints handling.</w:t>
      </w:r>
    </w:p>
    <w:p w14:paraId="6829CF99" w14:textId="77777777" w:rsidR="007E3508" w:rsidRDefault="007E3508">
      <w:pPr>
        <w:spacing w:before="60" w:after="60"/>
      </w:pPr>
    </w:p>
    <w:p w14:paraId="270E159F" w14:textId="1D7EBA50" w:rsidR="007E3508" w:rsidRDefault="00000000">
      <w:pPr>
        <w:spacing w:before="100" w:after="100"/>
      </w:pPr>
      <w:r>
        <w:rPr>
          <w:color w:val="000000"/>
        </w:rPr>
        <w:t xml:space="preserve">The Board notes that the majority of cases (12 of 16) were handled informally. While this demonstrates that many issues are being resolved at an early stage, the Board continues to emphasise the importance of capturing all expressions of dissatisfaction </w:t>
      </w:r>
      <w:r w:rsidR="00A1304D">
        <w:rPr>
          <w:color w:val="000000"/>
        </w:rPr>
        <w:t>(</w:t>
      </w:r>
      <w:r>
        <w:rPr>
          <w:color w:val="000000"/>
        </w:rPr>
        <w:t>whether formal or informal</w:t>
      </w:r>
      <w:r w:rsidR="00A1304D">
        <w:rPr>
          <w:color w:val="000000"/>
        </w:rPr>
        <w:t xml:space="preserve">) </w:t>
      </w:r>
      <w:r>
        <w:rPr>
          <w:color w:val="000000"/>
        </w:rPr>
        <w:t>to ensure a complete picture of resident experience and to drive improvement.</w:t>
      </w:r>
    </w:p>
    <w:p w14:paraId="626043F6" w14:textId="77777777" w:rsidR="007E3508" w:rsidRDefault="007E3508">
      <w:pPr>
        <w:spacing w:before="60" w:after="60"/>
      </w:pPr>
    </w:p>
    <w:p w14:paraId="221C0DFC" w14:textId="77777777" w:rsidR="007E3508" w:rsidRDefault="00000000">
      <w:pPr>
        <w:pStyle w:val="Heading1"/>
        <w:spacing w:before="240" w:after="120"/>
      </w:pPr>
      <w:r>
        <w:t>3. Review of Complaints Policy</w:t>
      </w:r>
    </w:p>
    <w:p w14:paraId="29513951" w14:textId="77777777" w:rsidR="007E3508" w:rsidRDefault="00000000">
      <w:pPr>
        <w:spacing w:before="100" w:after="100"/>
      </w:pPr>
      <w:r>
        <w:rPr>
          <w:color w:val="000000"/>
        </w:rPr>
        <w:t>Zen's Complaints Policy was reviewed and updated in January 2026. The Board has considered the changes made and is satisfied that the updated policy remains fully aligned with the CHC and reflects best practice in complaints handling.</w:t>
      </w:r>
    </w:p>
    <w:p w14:paraId="2C1097D1" w14:textId="77777777" w:rsidR="007E3508" w:rsidRDefault="007E3508">
      <w:pPr>
        <w:spacing w:before="60" w:after="60"/>
      </w:pPr>
    </w:p>
    <w:p w14:paraId="139CFA08" w14:textId="77777777" w:rsidR="007E3508" w:rsidRDefault="00000000">
      <w:pPr>
        <w:spacing w:before="100" w:after="100"/>
      </w:pPr>
      <w:r>
        <w:rPr>
          <w:color w:val="000000"/>
        </w:rPr>
        <w:t>The principal updates introduced in the January 2026 revision include:</w:t>
      </w:r>
    </w:p>
    <w:p w14:paraId="0830B4DD" w14:textId="77777777" w:rsidR="007E3508" w:rsidRDefault="007E3508">
      <w:pPr>
        <w:spacing w:before="60" w:after="60"/>
      </w:pPr>
    </w:p>
    <w:p w14:paraId="4F973F5A" w14:textId="77777777" w:rsidR="007E3508" w:rsidRDefault="00000000">
      <w:pPr>
        <w:pStyle w:val="ListParagraph"/>
        <w:numPr>
          <w:ilvl w:val="0"/>
          <w:numId w:val="2"/>
        </w:numPr>
        <w:spacing w:before="60" w:after="60"/>
      </w:pPr>
      <w:r>
        <w:t>Housing Ombudsman contact details updated to reflect the HOS's new case submission process effective from 13 January 2026. Residents are now directed to use the HOS online complaints form, as new case enquiries are no longer accepted by email. The telephone number (0300 111 3000) remains in place for residents who require support.</w:t>
      </w:r>
    </w:p>
    <w:p w14:paraId="78663AF4" w14:textId="77777777" w:rsidR="007E3508" w:rsidRDefault="00000000">
      <w:pPr>
        <w:pStyle w:val="ListParagraph"/>
        <w:numPr>
          <w:ilvl w:val="0"/>
          <w:numId w:val="2"/>
        </w:numPr>
        <w:spacing w:before="60" w:after="60"/>
      </w:pPr>
      <w:r>
        <w:t>Board reporting frequency clarified: the policy now specifies that the Board will receive six-monthly reports on complaint volumes, trends, lessons learned and service improvement actions — formalising the commitment to regular oversight.</w:t>
      </w:r>
    </w:p>
    <w:p w14:paraId="04F0ABFD" w14:textId="77777777" w:rsidR="007E3508" w:rsidRDefault="00000000">
      <w:pPr>
        <w:pStyle w:val="ListParagraph"/>
        <w:numPr>
          <w:ilvl w:val="0"/>
          <w:numId w:val="2"/>
        </w:numPr>
        <w:spacing w:before="60" w:after="60"/>
      </w:pPr>
      <w:r>
        <w:t>Unreasonable behaviour provisions strengthened: a dedicated section has been added setting out the circumstances in which Zen may apply proportionate restrictions to contact, including the requirement for an annual review of any restrictions applied, ensuring they are not maintained longer than necessary.</w:t>
      </w:r>
    </w:p>
    <w:p w14:paraId="2002BA71" w14:textId="77777777" w:rsidR="007E3508" w:rsidRDefault="00000000">
      <w:pPr>
        <w:pStyle w:val="ListParagraph"/>
        <w:numPr>
          <w:ilvl w:val="0"/>
          <w:numId w:val="2"/>
        </w:numPr>
        <w:spacing w:before="60" w:after="60"/>
      </w:pPr>
      <w:r>
        <w:t>Compensation framework clarified: the updated policy makes explicit that any compensation or redress will be in line with HOS guidance, will be fair and proportionate to individual circumstances, and will aim to restore the resident to the position they would have been in had the service failure not occurred.</w:t>
      </w:r>
    </w:p>
    <w:p w14:paraId="23B73700" w14:textId="77777777" w:rsidR="007E3508" w:rsidRDefault="00000000">
      <w:pPr>
        <w:pStyle w:val="ListParagraph"/>
        <w:numPr>
          <w:ilvl w:val="0"/>
          <w:numId w:val="2"/>
        </w:numPr>
        <w:spacing w:before="60" w:after="60"/>
      </w:pPr>
      <w:r>
        <w:t>Complaints Officer confirmed: the policy formally names Sergey Pichugin as Zen's appointed Complaints Officer, ensuring accountability and a clear point of contact for residents and managing agents.</w:t>
      </w:r>
    </w:p>
    <w:p w14:paraId="35E610EE" w14:textId="77777777" w:rsidR="007E3508" w:rsidRDefault="007E3508">
      <w:pPr>
        <w:spacing w:before="60" w:after="60"/>
      </w:pPr>
    </w:p>
    <w:p w14:paraId="56244517" w14:textId="77777777" w:rsidR="007E3508" w:rsidRDefault="00000000">
      <w:pPr>
        <w:spacing w:before="100" w:after="100"/>
      </w:pPr>
      <w:r>
        <w:rPr>
          <w:color w:val="000000"/>
        </w:rPr>
        <w:t>The Board is satisfied with the enhancements made and considers the policy fit for purpose.</w:t>
      </w:r>
    </w:p>
    <w:p w14:paraId="487B59E6" w14:textId="77777777" w:rsidR="007E3508" w:rsidRDefault="007E3508">
      <w:pPr>
        <w:spacing w:before="60" w:after="60"/>
      </w:pPr>
    </w:p>
    <w:p w14:paraId="3F349E87" w14:textId="77777777" w:rsidR="007E3508" w:rsidRDefault="00000000">
      <w:pPr>
        <w:pStyle w:val="Heading1"/>
        <w:spacing w:before="240" w:after="120"/>
      </w:pPr>
      <w:r>
        <w:t>4. Tenant Satisfaction Measures (TSMs) 2025</w:t>
      </w:r>
    </w:p>
    <w:p w14:paraId="60B26FF1" w14:textId="77777777" w:rsidR="007E3508" w:rsidRDefault="00000000">
      <w:pPr>
        <w:spacing w:before="100" w:after="100"/>
      </w:pPr>
      <w:r>
        <w:rPr>
          <w:color w:val="000000"/>
        </w:rPr>
        <w:t>The Board has reviewed the TSM survey results for the 2025 reporting year. The results present a broadly positive picture, with particular strengths in building safety, fair treatment and neighbourhood management.</w:t>
      </w:r>
    </w:p>
    <w:p w14:paraId="387D54A8" w14:textId="77777777" w:rsidR="007E3508" w:rsidRDefault="007E3508">
      <w:pPr>
        <w:spacing w:before="60" w:after="6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
        <w:gridCol w:w="5325"/>
        <w:gridCol w:w="2800"/>
      </w:tblGrid>
      <w:tr w:rsidR="007E3508" w14:paraId="121F87E5"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3B257E48" w14:textId="77777777" w:rsidR="007E3508" w:rsidRDefault="00000000">
            <w:r>
              <w:rPr>
                <w:b/>
                <w:bCs/>
                <w:color w:val="FFFFFF"/>
              </w:rPr>
              <w:t>Code</w:t>
            </w:r>
          </w:p>
        </w:tc>
        <w:tc>
          <w:tcPr>
            <w:tcW w:w="5326"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286A7469" w14:textId="77777777" w:rsidR="007E3508" w:rsidRDefault="00000000">
            <w:r>
              <w:rPr>
                <w:b/>
                <w:bCs/>
                <w:color w:val="FFFFFF"/>
              </w:rPr>
              <w:t>Measure</w:t>
            </w:r>
          </w:p>
        </w:tc>
        <w:tc>
          <w:tcPr>
            <w:tcW w:w="2800" w:type="dxa"/>
            <w:tcBorders>
              <w:top w:val="single" w:sz="1" w:space="0" w:color="CCCCCC"/>
              <w:left w:val="single" w:sz="1" w:space="0" w:color="CCCCCC"/>
              <w:bottom w:val="single" w:sz="1" w:space="0" w:color="CCCCCC"/>
              <w:right w:val="single" w:sz="1" w:space="0" w:color="CCCCCC"/>
            </w:tcBorders>
            <w:shd w:val="clear" w:color="auto" w:fill="05253A"/>
            <w:tcMar>
              <w:top w:w="100" w:type="dxa"/>
              <w:left w:w="150" w:type="dxa"/>
              <w:bottom w:w="100" w:type="dxa"/>
              <w:right w:w="150" w:type="dxa"/>
            </w:tcMar>
            <w:vAlign w:val="center"/>
          </w:tcPr>
          <w:p w14:paraId="1700BB56" w14:textId="77777777" w:rsidR="007E3508" w:rsidRDefault="00000000">
            <w:r>
              <w:rPr>
                <w:b/>
                <w:bCs/>
                <w:color w:val="FFFFFF"/>
              </w:rPr>
              <w:t>Result</w:t>
            </w:r>
          </w:p>
        </w:tc>
      </w:tr>
      <w:tr w:rsidR="007E3508" w14:paraId="2E15E79E"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EAD11C3" w14:textId="77777777" w:rsidR="007E3508" w:rsidRDefault="00000000">
            <w:r>
              <w:rPr>
                <w:color w:val="000000"/>
              </w:rPr>
              <w:t>TP01</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08F612C" w14:textId="77777777" w:rsidR="007E3508" w:rsidRDefault="00000000">
            <w:r>
              <w:rPr>
                <w:color w:val="000000"/>
              </w:rPr>
              <w:t>Overall satisfaction with the service provided by Zen</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78FAE14" w14:textId="77777777" w:rsidR="007E3508" w:rsidRDefault="00000000">
            <w:r>
              <w:rPr>
                <w:color w:val="000000"/>
              </w:rPr>
              <w:t>70%</w:t>
            </w:r>
          </w:p>
        </w:tc>
      </w:tr>
      <w:tr w:rsidR="007E3508" w14:paraId="742F2547"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96374A3" w14:textId="77777777" w:rsidR="007E3508" w:rsidRDefault="00000000">
            <w:r>
              <w:rPr>
                <w:color w:val="000000"/>
              </w:rPr>
              <w:t>TP05</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77E5BB2" w14:textId="77777777" w:rsidR="007E3508" w:rsidRDefault="00000000">
            <w:r>
              <w:rPr>
                <w:color w:val="000000"/>
              </w:rPr>
              <w:t>Satisfied that Zen provides a home that is safe</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5908445" w14:textId="77777777" w:rsidR="007E3508" w:rsidRDefault="00000000">
            <w:r>
              <w:rPr>
                <w:color w:val="000000"/>
              </w:rPr>
              <w:t>94.7%</w:t>
            </w:r>
          </w:p>
        </w:tc>
      </w:tr>
      <w:tr w:rsidR="007E3508" w14:paraId="531566D7"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FB6094E" w14:textId="77777777" w:rsidR="007E3508" w:rsidRDefault="00000000">
            <w:r>
              <w:rPr>
                <w:color w:val="000000"/>
              </w:rPr>
              <w:t>TP06</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58FE090" w14:textId="77777777" w:rsidR="007E3508" w:rsidRDefault="00000000">
            <w:r>
              <w:rPr>
                <w:color w:val="000000"/>
              </w:rPr>
              <w:t>Satisfied that Zen listens to views and acts upon them</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BA6A504" w14:textId="77777777" w:rsidR="007E3508" w:rsidRDefault="00000000">
            <w:r>
              <w:rPr>
                <w:color w:val="000000"/>
              </w:rPr>
              <w:t>60%</w:t>
            </w:r>
          </w:p>
        </w:tc>
      </w:tr>
      <w:tr w:rsidR="007E3508" w14:paraId="2864D759"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77171E85" w14:textId="77777777" w:rsidR="007E3508" w:rsidRDefault="00000000">
            <w:r>
              <w:rPr>
                <w:color w:val="000000"/>
              </w:rPr>
              <w:t>TP07</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CFABB0B" w14:textId="77777777" w:rsidR="007E3508" w:rsidRDefault="00000000">
            <w:r>
              <w:rPr>
                <w:color w:val="000000"/>
              </w:rPr>
              <w:t>Satisfied that Zen keeps residents informed</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9E67009" w14:textId="77777777" w:rsidR="007E3508" w:rsidRDefault="00000000">
            <w:r>
              <w:rPr>
                <w:color w:val="000000"/>
              </w:rPr>
              <w:t>87.5%</w:t>
            </w:r>
          </w:p>
        </w:tc>
      </w:tr>
      <w:tr w:rsidR="007E3508" w14:paraId="32EDE7A0"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FA62F26" w14:textId="77777777" w:rsidR="007E3508" w:rsidRDefault="00000000">
            <w:r>
              <w:rPr>
                <w:color w:val="000000"/>
              </w:rPr>
              <w:t>TP08</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56B9906" w14:textId="77777777" w:rsidR="007E3508" w:rsidRDefault="00000000">
            <w:r>
              <w:rPr>
                <w:color w:val="000000"/>
              </w:rPr>
              <w:t>Agree that Zen treats residents fairly and with respect</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BDA5B4F" w14:textId="77777777" w:rsidR="007E3508" w:rsidRDefault="00000000">
            <w:r>
              <w:rPr>
                <w:color w:val="000000"/>
              </w:rPr>
              <w:t>87.5%</w:t>
            </w:r>
          </w:p>
        </w:tc>
      </w:tr>
      <w:tr w:rsidR="007E3508" w14:paraId="637EAAEB"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BDBBDC3" w14:textId="77777777" w:rsidR="007E3508" w:rsidRDefault="00000000">
            <w:r>
              <w:rPr>
                <w:color w:val="000000"/>
              </w:rPr>
              <w:t>TP02</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80BDD78" w14:textId="77777777" w:rsidR="007E3508" w:rsidRDefault="00000000">
            <w:r>
              <w:rPr>
                <w:color w:val="000000"/>
              </w:rPr>
              <w:t>Satisfied with the overall repairs service</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A3C39B5" w14:textId="77777777" w:rsidR="007E3508" w:rsidRDefault="00000000">
            <w:r>
              <w:rPr>
                <w:color w:val="000000"/>
              </w:rPr>
              <w:t>55.5%</w:t>
            </w:r>
          </w:p>
        </w:tc>
      </w:tr>
      <w:tr w:rsidR="007E3508" w14:paraId="6D36C7B5"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D6FF53B" w14:textId="77777777" w:rsidR="007E3508" w:rsidRDefault="00000000">
            <w:r>
              <w:rPr>
                <w:color w:val="000000"/>
              </w:rPr>
              <w:t>TP04</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B1F9594" w14:textId="77777777" w:rsidR="007E3508" w:rsidRDefault="00000000">
            <w:r>
              <w:rPr>
                <w:color w:val="000000"/>
              </w:rPr>
              <w:t>Satisfied that Zen provides a well-maintained home</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5BA0AA3" w14:textId="77777777" w:rsidR="007E3508" w:rsidRDefault="00000000">
            <w:r>
              <w:rPr>
                <w:color w:val="000000"/>
              </w:rPr>
              <w:t>83.3%</w:t>
            </w:r>
          </w:p>
        </w:tc>
      </w:tr>
      <w:tr w:rsidR="007E3508" w14:paraId="435D3FD1"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998694E" w14:textId="77777777" w:rsidR="007E3508" w:rsidRDefault="00000000">
            <w:r>
              <w:rPr>
                <w:color w:val="000000"/>
              </w:rPr>
              <w:t>TP10</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70CCD99" w14:textId="77777777" w:rsidR="007E3508" w:rsidRDefault="00000000">
            <w:r>
              <w:rPr>
                <w:color w:val="000000"/>
              </w:rPr>
              <w:t>Satisfied that communal areas are clean and well maintained</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1382E83" w14:textId="77777777" w:rsidR="007E3508" w:rsidRDefault="00000000">
            <w:r>
              <w:rPr>
                <w:color w:val="000000"/>
              </w:rPr>
              <w:t>66.7%</w:t>
            </w:r>
          </w:p>
        </w:tc>
      </w:tr>
      <w:tr w:rsidR="007E3508" w14:paraId="4BB15238"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B6601CD" w14:textId="77777777" w:rsidR="007E3508" w:rsidRDefault="00000000">
            <w:r>
              <w:rPr>
                <w:color w:val="000000"/>
              </w:rPr>
              <w:lastRenderedPageBreak/>
              <w:t>TP11</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35FFD40" w14:textId="77777777" w:rsidR="007E3508" w:rsidRDefault="00000000">
            <w:r>
              <w:rPr>
                <w:color w:val="000000"/>
              </w:rPr>
              <w:t>Zen makes a positive contribution to the neighbourhood</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48349C1" w14:textId="77777777" w:rsidR="007E3508" w:rsidRDefault="00000000">
            <w:r>
              <w:rPr>
                <w:color w:val="000000"/>
              </w:rPr>
              <w:t>84.6%</w:t>
            </w:r>
          </w:p>
        </w:tc>
      </w:tr>
      <w:tr w:rsidR="007E3508" w14:paraId="7CB2066E"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CAC17C4" w14:textId="77777777" w:rsidR="007E3508" w:rsidRDefault="00000000">
            <w:r>
              <w:rPr>
                <w:color w:val="000000"/>
              </w:rPr>
              <w:t>TP12</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118A9D9" w14:textId="77777777" w:rsidR="007E3508" w:rsidRDefault="00000000">
            <w:r>
              <w:rPr>
                <w:color w:val="000000"/>
              </w:rPr>
              <w:t>Satisfied with Zen's approach to handling ASB</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A38B62F" w14:textId="77777777" w:rsidR="007E3508" w:rsidRDefault="00000000">
            <w:r>
              <w:rPr>
                <w:color w:val="000000"/>
              </w:rPr>
              <w:t>83.3%</w:t>
            </w:r>
          </w:p>
        </w:tc>
      </w:tr>
      <w:tr w:rsidR="007E3508" w14:paraId="74E2C9F8"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4ADB69A" w14:textId="77777777" w:rsidR="007E3508" w:rsidRDefault="00000000">
            <w:r>
              <w:rPr>
                <w:color w:val="000000"/>
              </w:rPr>
              <w:t>TP09</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743098A" w14:textId="77777777" w:rsidR="007E3508" w:rsidRDefault="00000000">
            <w:r>
              <w:rPr>
                <w:color w:val="000000"/>
              </w:rPr>
              <w:t>Satisfied with Zen's approach to complaints handling</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1D1B392" w14:textId="77777777" w:rsidR="007E3508" w:rsidRDefault="00000000">
            <w:r>
              <w:rPr>
                <w:color w:val="000000"/>
              </w:rPr>
              <w:t>N/A</w:t>
            </w:r>
          </w:p>
        </w:tc>
      </w:tr>
      <w:tr w:rsidR="007E3508" w14:paraId="367DCE06"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3B6B1872" w14:textId="77777777" w:rsidR="007E3508" w:rsidRDefault="00000000">
            <w:r>
              <w:rPr>
                <w:color w:val="000000"/>
              </w:rPr>
              <w:t>CH01</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6958FE1" w14:textId="77777777" w:rsidR="007E3508" w:rsidRDefault="00000000">
            <w:r>
              <w:rPr>
                <w:color w:val="000000"/>
              </w:rPr>
              <w:t>Complaints relative to size of landlord</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02BD62A4" w14:textId="77777777" w:rsidR="007E3508" w:rsidRDefault="00000000">
            <w:r>
              <w:rPr>
                <w:color w:val="000000"/>
              </w:rPr>
              <w:t>1.2%</w:t>
            </w:r>
          </w:p>
        </w:tc>
      </w:tr>
      <w:tr w:rsidR="007E3508" w14:paraId="6640F9D6"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1355889D" w14:textId="77777777" w:rsidR="007E3508" w:rsidRDefault="00000000">
            <w:r>
              <w:rPr>
                <w:color w:val="000000"/>
              </w:rPr>
              <w:t>CH02</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53669DA4" w14:textId="77777777" w:rsidR="007E3508" w:rsidRDefault="00000000">
            <w:r>
              <w:rPr>
                <w:color w:val="000000"/>
              </w:rPr>
              <w:t>Complaints responded to within CHC timescales</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2BA75AC" w14:textId="77777777" w:rsidR="007E3508" w:rsidRDefault="00000000">
            <w:r>
              <w:rPr>
                <w:color w:val="000000"/>
              </w:rPr>
              <w:t>100%</w:t>
            </w:r>
          </w:p>
        </w:tc>
      </w:tr>
      <w:tr w:rsidR="007E3508" w14:paraId="46AD8D00" w14:textId="77777777">
        <w:tblPrEx>
          <w:tblCellMar>
            <w:top w:w="0" w:type="dxa"/>
            <w:bottom w:w="0" w:type="dxa"/>
          </w:tblCellMar>
        </w:tblPrEx>
        <w:tc>
          <w:tcPr>
            <w:tcW w:w="9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65BD62FA" w14:textId="77777777" w:rsidR="007E3508" w:rsidRDefault="00000000">
            <w:r>
              <w:rPr>
                <w:color w:val="000000"/>
              </w:rPr>
              <w:t>BS01–BS05</w:t>
            </w:r>
          </w:p>
        </w:tc>
        <w:tc>
          <w:tcPr>
            <w:tcW w:w="5326"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2D8B01AA" w14:textId="77777777" w:rsidR="007E3508" w:rsidRDefault="00000000">
            <w:r>
              <w:rPr>
                <w:color w:val="000000"/>
              </w:rPr>
              <w:t>All building safety checks (gas, fire, asbestos, water, lifts)</w:t>
            </w:r>
          </w:p>
        </w:tc>
        <w:tc>
          <w:tcPr>
            <w:tcW w:w="2800" w:type="dxa"/>
            <w:tcBorders>
              <w:top w:val="single" w:sz="1" w:space="0" w:color="CCCCCC"/>
              <w:left w:val="single" w:sz="1" w:space="0" w:color="CCCCCC"/>
              <w:bottom w:val="single" w:sz="1" w:space="0" w:color="CCCCCC"/>
              <w:right w:val="single" w:sz="1" w:space="0" w:color="CCCCCC"/>
            </w:tcBorders>
            <w:shd w:val="clear" w:color="auto" w:fill="FFFFFF"/>
            <w:tcMar>
              <w:top w:w="100" w:type="dxa"/>
              <w:left w:w="150" w:type="dxa"/>
              <w:bottom w:w="100" w:type="dxa"/>
              <w:right w:w="150" w:type="dxa"/>
            </w:tcMar>
            <w:vAlign w:val="center"/>
          </w:tcPr>
          <w:p w14:paraId="48CB9F5D" w14:textId="77777777" w:rsidR="007E3508" w:rsidRDefault="00000000">
            <w:r>
              <w:rPr>
                <w:color w:val="000000"/>
              </w:rPr>
              <w:t>100%</w:t>
            </w:r>
          </w:p>
        </w:tc>
      </w:tr>
    </w:tbl>
    <w:p w14:paraId="0B070727" w14:textId="77777777" w:rsidR="007E3508" w:rsidRDefault="007E3508">
      <w:pPr>
        <w:spacing w:before="60" w:after="60"/>
      </w:pPr>
    </w:p>
    <w:p w14:paraId="27AA27F4" w14:textId="77777777" w:rsidR="007E3508" w:rsidRDefault="00000000">
      <w:pPr>
        <w:spacing w:before="100" w:after="100"/>
      </w:pPr>
      <w:r>
        <w:rPr>
          <w:color w:val="000000"/>
        </w:rPr>
        <w:t>The Board notes the following observations on the TSM results:</w:t>
      </w:r>
    </w:p>
    <w:p w14:paraId="45CB8BBD" w14:textId="77777777" w:rsidR="007E3508" w:rsidRDefault="007E3508">
      <w:pPr>
        <w:spacing w:before="60" w:after="60"/>
      </w:pPr>
    </w:p>
    <w:p w14:paraId="2CBCB22B" w14:textId="77777777" w:rsidR="007E3508" w:rsidRDefault="00000000">
      <w:pPr>
        <w:pStyle w:val="ListParagraph"/>
        <w:numPr>
          <w:ilvl w:val="0"/>
          <w:numId w:val="2"/>
        </w:numPr>
        <w:spacing w:before="60" w:after="60"/>
      </w:pPr>
      <w:r>
        <w:t>Building safety performance is exemplary, with 100% compliance across all five safety checks. The Board regards this as a fundamental obligation and is pleased this standard has been maintained.</w:t>
      </w:r>
    </w:p>
    <w:p w14:paraId="5E0BF3A9" w14:textId="77777777" w:rsidR="007E3508" w:rsidRDefault="00000000">
      <w:pPr>
        <w:pStyle w:val="ListParagraph"/>
        <w:numPr>
          <w:ilvl w:val="0"/>
          <w:numId w:val="2"/>
        </w:numPr>
        <w:spacing w:before="60" w:after="60"/>
      </w:pPr>
      <w:r>
        <w:t>Overall satisfaction at 70%, combined with strong results for fair treatment (87.5%) and keeping residents informed (87.5%), reflects positively on Zen's core landlord responsibilities.</w:t>
      </w:r>
    </w:p>
    <w:p w14:paraId="0B8F84A5" w14:textId="77777777" w:rsidR="007E3508" w:rsidRDefault="00000000">
      <w:pPr>
        <w:pStyle w:val="ListParagraph"/>
        <w:numPr>
          <w:ilvl w:val="0"/>
          <w:numId w:val="2"/>
        </w:numPr>
        <w:spacing w:before="60" w:after="60"/>
      </w:pPr>
      <w:r>
        <w:t>Repairs satisfaction at 55.5% is noted. The Board acknowledges that Zen's portfolio is predominantly newly built homes, with a significant proportion still within the initial defects liability period. Issues in this period are typically construction defects addressed by developers, with Zen acting as coordinating landlord. As the portfolio matures, the Board expects repairs performance to become more directly controllable and satisfaction to improve accordingly. The Board will continue to monitor this closely.</w:t>
      </w:r>
    </w:p>
    <w:p w14:paraId="1BE07726" w14:textId="77777777" w:rsidR="007E3508" w:rsidRDefault="00000000">
      <w:pPr>
        <w:pStyle w:val="ListParagraph"/>
        <w:numPr>
          <w:ilvl w:val="0"/>
          <w:numId w:val="2"/>
        </w:numPr>
        <w:spacing w:before="60" w:after="60"/>
      </w:pPr>
      <w:r>
        <w:t>Satisfaction with listening and acting on views (60%) is an area the Board wishes to see improve. Actions are in place to improve resident communication and ensure that informal expressions of dissatisfaction are captured and acted upon.</w:t>
      </w:r>
    </w:p>
    <w:p w14:paraId="0D47B20B" w14:textId="77777777" w:rsidR="007E3508" w:rsidRDefault="00000000">
      <w:pPr>
        <w:pStyle w:val="ListParagraph"/>
        <w:numPr>
          <w:ilvl w:val="0"/>
          <w:numId w:val="2"/>
        </w:numPr>
        <w:spacing w:before="60" w:after="60"/>
      </w:pPr>
      <w:r>
        <w:t>TP09 (satisfaction with complaints handling) returned N/A for this period, reflecting the low volume of formal complaints. The Board will seek to capture this measure as the portfolio grows.</w:t>
      </w:r>
    </w:p>
    <w:p w14:paraId="1285FD2E" w14:textId="77777777" w:rsidR="007E3508" w:rsidRDefault="007E3508">
      <w:pPr>
        <w:spacing w:before="60" w:after="60"/>
      </w:pPr>
    </w:p>
    <w:p w14:paraId="394E957E" w14:textId="77777777" w:rsidR="007E3508" w:rsidRDefault="00000000">
      <w:pPr>
        <w:pStyle w:val="Heading1"/>
        <w:spacing w:before="240" w:after="120"/>
      </w:pPr>
      <w:r>
        <w:t>5. Learning from Complaints</w:t>
      </w:r>
    </w:p>
    <w:p w14:paraId="16C9DD11" w14:textId="77777777" w:rsidR="007E3508" w:rsidRDefault="00000000">
      <w:pPr>
        <w:spacing w:before="100" w:after="100"/>
      </w:pPr>
      <w:r>
        <w:rPr>
          <w:color w:val="000000"/>
        </w:rPr>
        <w:t>The Board considers learning from complaints to be one of the most important outcomes of the complaints process. The following service improvements and actions have been identified directly from cases handled in 2025:</w:t>
      </w:r>
    </w:p>
    <w:p w14:paraId="593283EE" w14:textId="77777777" w:rsidR="007E3508" w:rsidRDefault="007E3508">
      <w:pPr>
        <w:spacing w:before="60" w:after="60"/>
      </w:pPr>
    </w:p>
    <w:p w14:paraId="01FC287E" w14:textId="77777777" w:rsidR="007E3508" w:rsidRDefault="00000000">
      <w:pPr>
        <w:pStyle w:val="ListParagraph"/>
        <w:numPr>
          <w:ilvl w:val="0"/>
          <w:numId w:val="2"/>
        </w:numPr>
        <w:spacing w:before="60" w:after="60"/>
      </w:pPr>
      <w:r>
        <w:t>Pre-tenancy and handover: appliance and system checks should be conducted thoroughly prior to landlord transfer, and HUG documentation should be fully compliant and reflective of the property condition. This learning arose from a formal complaint at Dollis Road involving a boiler failure shortly after occupation.</w:t>
      </w:r>
    </w:p>
    <w:p w14:paraId="41AA13E2" w14:textId="7F1266CE" w:rsidR="007E3508" w:rsidRDefault="00000000" w:rsidP="00A1304D">
      <w:pPr>
        <w:pStyle w:val="ListParagraph"/>
        <w:numPr>
          <w:ilvl w:val="0"/>
          <w:numId w:val="2"/>
        </w:numPr>
        <w:spacing w:before="60" w:after="60"/>
      </w:pPr>
      <w:r>
        <w:t>Damp and mould: such issues must be treated with urgency. Properties should be monitored closely following handover, maintaining ventilation until the property is occupied. Close collaboration with Re</w:t>
      </w:r>
      <w:r w:rsidR="00A1304D">
        <w:t>d</w:t>
      </w:r>
      <w:r>
        <w:t xml:space="preserve"> Loft </w:t>
      </w:r>
      <w:r w:rsidR="00A1304D">
        <w:t xml:space="preserve">&amp; Pinnacle </w:t>
      </w:r>
      <w:r>
        <w:t>enables a joint approach to ongoing freeholder issues.</w:t>
      </w:r>
    </w:p>
    <w:p w14:paraId="34C9A217" w14:textId="77777777" w:rsidR="007E3508" w:rsidRDefault="00000000">
      <w:pPr>
        <w:pStyle w:val="ListParagraph"/>
        <w:numPr>
          <w:ilvl w:val="0"/>
          <w:numId w:val="2"/>
        </w:numPr>
        <w:spacing w:before="60" w:after="60"/>
      </w:pPr>
      <w:r>
        <w:t>End of defects process: EOD inspections should be arranged earlier to prevent further issues arising. Communication with residents should be streamlined and initiated well in advance of proposed inspection dates, with clear responsibilities agreed with the developer.</w:t>
      </w:r>
    </w:p>
    <w:p w14:paraId="365C26CB" w14:textId="77777777" w:rsidR="007E3508" w:rsidRDefault="00000000">
      <w:pPr>
        <w:pStyle w:val="ListParagraph"/>
        <w:numPr>
          <w:ilvl w:val="0"/>
          <w:numId w:val="2"/>
        </w:numPr>
        <w:spacing w:before="60" w:after="60"/>
      </w:pPr>
      <w:r>
        <w:t>Third-party contractors: clearer expectations should be set when appointing contractors. Resident contact details (with consent) should be shared with contractors to prevent missed appointments, and photographic evidence of completed remedial works should be required.</w:t>
      </w:r>
    </w:p>
    <w:p w14:paraId="08491CCE" w14:textId="77777777" w:rsidR="007E3508" w:rsidRDefault="00000000">
      <w:pPr>
        <w:pStyle w:val="ListParagraph"/>
        <w:numPr>
          <w:ilvl w:val="0"/>
          <w:numId w:val="2"/>
        </w:numPr>
        <w:spacing w:before="60" w:after="60"/>
      </w:pPr>
      <w:r>
        <w:t xml:space="preserve">Communal repairs and escalation: residents should be provided with full information on responsible parties for communal repairs. Clear escalation routes to the freeholder's agent </w:t>
      </w:r>
      <w:r>
        <w:lastRenderedPageBreak/>
        <w:t>should be established and communicated, with regular updates maintained once a repair has been raised.</w:t>
      </w:r>
    </w:p>
    <w:p w14:paraId="51698C33" w14:textId="77777777" w:rsidR="007E3508" w:rsidRDefault="00000000">
      <w:pPr>
        <w:pStyle w:val="ListParagraph"/>
        <w:numPr>
          <w:ilvl w:val="0"/>
          <w:numId w:val="2"/>
        </w:numPr>
        <w:spacing w:before="60" w:after="60"/>
      </w:pPr>
      <w:r>
        <w:t>Security and parcel theft: bin store access control failures require prompt escalation to the defects team. Where theft occurs, residents should be kept fully informed throughout the investigation, with CCTV footage referred to police promptly.</w:t>
      </w:r>
    </w:p>
    <w:p w14:paraId="59345678" w14:textId="77777777" w:rsidR="007E3508" w:rsidRDefault="007E3508">
      <w:pPr>
        <w:spacing w:before="60" w:after="60"/>
      </w:pPr>
    </w:p>
    <w:p w14:paraId="47E6208C" w14:textId="77777777" w:rsidR="007E3508" w:rsidRDefault="00000000">
      <w:pPr>
        <w:spacing w:before="100" w:after="100"/>
      </w:pPr>
      <w:r>
        <w:rPr>
          <w:color w:val="000000"/>
        </w:rPr>
        <w:t>The Board is satisfied that these learnings demonstrate a culture of accountability and continuous improvement. Where actions arise from complaints, these will be tracked through the complaints tracker introduced in 2025, which records both formal and informal cases.</w:t>
      </w:r>
    </w:p>
    <w:p w14:paraId="627B645D" w14:textId="77777777" w:rsidR="007E3508" w:rsidRDefault="007E3508">
      <w:pPr>
        <w:spacing w:before="60" w:after="60"/>
      </w:pPr>
    </w:p>
    <w:p w14:paraId="32C624E5" w14:textId="77777777" w:rsidR="007E3508" w:rsidRDefault="00000000">
      <w:pPr>
        <w:pStyle w:val="Heading1"/>
        <w:spacing w:before="240" w:after="120"/>
      </w:pPr>
      <w:r>
        <w:t>6. Improvements Completed in 2025/26</w:t>
      </w:r>
    </w:p>
    <w:p w14:paraId="76822840" w14:textId="77777777" w:rsidR="007E3508" w:rsidRDefault="00000000">
      <w:pPr>
        <w:spacing w:before="100" w:after="100"/>
      </w:pPr>
      <w:r>
        <w:rPr>
          <w:color w:val="000000"/>
        </w:rPr>
        <w:t>The Board notes the following improvements implemented during or following the 2025 reporting period, in response to the previous year's review and ongoing monitoring:</w:t>
      </w:r>
    </w:p>
    <w:p w14:paraId="7A4F0EE4" w14:textId="77777777" w:rsidR="007E3508" w:rsidRDefault="007E3508">
      <w:pPr>
        <w:spacing w:before="60" w:after="60"/>
      </w:pPr>
    </w:p>
    <w:p w14:paraId="45FB338B" w14:textId="77777777" w:rsidR="007E3508" w:rsidRDefault="00000000">
      <w:pPr>
        <w:pStyle w:val="ListParagraph"/>
        <w:numPr>
          <w:ilvl w:val="0"/>
          <w:numId w:val="2"/>
        </w:numPr>
        <w:spacing w:before="60" w:after="60"/>
      </w:pPr>
      <w:r>
        <w:t>Complaints Policy updated (January 2026) to remain fully aligned with the Housing Ombudsman Complaint Handling Code, incorporating the updates described in Section 3 of this report.</w:t>
      </w:r>
    </w:p>
    <w:p w14:paraId="50F538EE" w14:textId="77777777" w:rsidR="007E3508" w:rsidRDefault="00000000">
      <w:pPr>
        <w:pStyle w:val="ListParagraph"/>
        <w:numPr>
          <w:ilvl w:val="0"/>
          <w:numId w:val="2"/>
        </w:numPr>
        <w:spacing w:before="60" w:after="60"/>
      </w:pPr>
      <w:r>
        <w:t>Housing Ombudsman CHC self-assessment completed and published, demonstrating Zen's compliance with the Code and transparency with residents.</w:t>
      </w:r>
    </w:p>
    <w:p w14:paraId="6A95EFB4" w14:textId="77777777" w:rsidR="007E3508" w:rsidRDefault="00000000">
      <w:pPr>
        <w:pStyle w:val="ListParagraph"/>
        <w:numPr>
          <w:ilvl w:val="0"/>
          <w:numId w:val="2"/>
        </w:numPr>
        <w:spacing w:before="60" w:after="60"/>
      </w:pPr>
      <w:r>
        <w:t>Complaints tracker introduced to record informal cases alongside formal complaints, enabling a complete picture of resident dissatisfaction and ensuring all feedback informs service improvement.</w:t>
      </w:r>
    </w:p>
    <w:p w14:paraId="18D38004" w14:textId="77777777" w:rsidR="007E3508" w:rsidRDefault="00000000">
      <w:pPr>
        <w:pStyle w:val="ListParagraph"/>
        <w:numPr>
          <w:ilvl w:val="0"/>
          <w:numId w:val="2"/>
        </w:numPr>
        <w:spacing w:before="60" w:after="60"/>
      </w:pPr>
      <w:r>
        <w:t>Sergey Pichugin confirmed as Complaints Officer and Owen Ingram confirmed as the Board Member Responsible for Complaints, in accordance with the CHC requirements.</w:t>
      </w:r>
    </w:p>
    <w:p w14:paraId="04E2D5A0" w14:textId="77777777" w:rsidR="007E3508" w:rsidRDefault="00000000">
      <w:pPr>
        <w:pStyle w:val="ListParagraph"/>
        <w:numPr>
          <w:ilvl w:val="0"/>
          <w:numId w:val="2"/>
        </w:numPr>
        <w:spacing w:before="60" w:after="60"/>
      </w:pPr>
      <w:r>
        <w:t>Awareness raising with managing agent Pinnacle, to ensure all expressions of dissatisfaction are recognised, captured and handled in accordance with the CHC — including informal matters that do not progress to a formal complaint.</w:t>
      </w:r>
    </w:p>
    <w:p w14:paraId="0D2A0922" w14:textId="77777777" w:rsidR="007E3508" w:rsidRDefault="00000000">
      <w:pPr>
        <w:pStyle w:val="ListParagraph"/>
        <w:numPr>
          <w:ilvl w:val="0"/>
          <w:numId w:val="2"/>
        </w:numPr>
        <w:spacing w:before="60" w:after="60"/>
      </w:pPr>
      <w:r>
        <w:t>Annual report to the Board on complaint performance and service improvement produced and presented, meeting the CHC and regulatory requirements for annual reporting.</w:t>
      </w:r>
    </w:p>
    <w:p w14:paraId="20AD250F" w14:textId="77777777" w:rsidR="007E3508" w:rsidRDefault="007E3508">
      <w:pPr>
        <w:spacing w:before="60" w:after="60"/>
      </w:pPr>
    </w:p>
    <w:p w14:paraId="2D7383C5" w14:textId="77777777" w:rsidR="007E3508" w:rsidRDefault="00000000">
      <w:pPr>
        <w:pStyle w:val="Heading1"/>
        <w:spacing w:before="240" w:after="120"/>
      </w:pPr>
      <w:r>
        <w:t>7. Findings and Conclusion</w:t>
      </w:r>
    </w:p>
    <w:p w14:paraId="4392F5CE" w14:textId="77777777" w:rsidR="007E3508" w:rsidRDefault="00000000">
      <w:pPr>
        <w:spacing w:before="100" w:after="100"/>
      </w:pPr>
      <w:r>
        <w:rPr>
          <w:color w:val="000000"/>
        </w:rPr>
        <w:t>The Board of Zen Housing Limited accepts the findings of the Annual Complaints Review and the self-assessment against the Housing Ombudsman's Complaint Handling Code.</w:t>
      </w:r>
    </w:p>
    <w:p w14:paraId="77ECC67C" w14:textId="77777777" w:rsidR="007E3508" w:rsidRDefault="007E3508">
      <w:pPr>
        <w:spacing w:before="60" w:after="60"/>
      </w:pPr>
    </w:p>
    <w:p w14:paraId="51877D67" w14:textId="77777777" w:rsidR="007E3508" w:rsidRDefault="00000000">
      <w:pPr>
        <w:spacing w:before="100" w:after="100"/>
      </w:pPr>
      <w:r>
        <w:rPr>
          <w:color w:val="000000"/>
        </w:rPr>
        <w:t>The Board is satisfied that:</w:t>
      </w:r>
    </w:p>
    <w:p w14:paraId="55E2CA15" w14:textId="77777777" w:rsidR="007E3508" w:rsidRDefault="007E3508">
      <w:pPr>
        <w:spacing w:before="60" w:after="60"/>
      </w:pPr>
    </w:p>
    <w:p w14:paraId="786F7685" w14:textId="77777777" w:rsidR="007E3508" w:rsidRDefault="00000000">
      <w:pPr>
        <w:pStyle w:val="ListParagraph"/>
        <w:numPr>
          <w:ilvl w:val="0"/>
          <w:numId w:val="2"/>
        </w:numPr>
        <w:spacing w:before="60" w:after="60"/>
      </w:pPr>
      <w:r>
        <w:t>Zen's complaints handling process is compliant with the CHC, and all formal complaints in the reporting period were responded to within required timescales.</w:t>
      </w:r>
    </w:p>
    <w:p w14:paraId="6722C5EC" w14:textId="77777777" w:rsidR="007E3508" w:rsidRDefault="00000000">
      <w:pPr>
        <w:pStyle w:val="ListParagraph"/>
        <w:numPr>
          <w:ilvl w:val="0"/>
          <w:numId w:val="2"/>
        </w:numPr>
        <w:spacing w:before="60" w:after="60"/>
      </w:pPr>
      <w:r>
        <w:t>The updated January 2026 Complaints Policy is fit for purpose and appropriately aligned with the CHC.</w:t>
      </w:r>
    </w:p>
    <w:p w14:paraId="3C0FE772" w14:textId="77777777" w:rsidR="007E3508" w:rsidRDefault="00000000">
      <w:pPr>
        <w:pStyle w:val="ListParagraph"/>
        <w:numPr>
          <w:ilvl w:val="0"/>
          <w:numId w:val="2"/>
        </w:numPr>
        <w:spacing w:before="60" w:after="60"/>
      </w:pPr>
      <w:r>
        <w:t>No cases were escalated to the Housing Ombudsman Service during the reporting period, demonstrating that complaints are being resolved effectively at the internal stage.</w:t>
      </w:r>
    </w:p>
    <w:p w14:paraId="492ECBCB" w14:textId="77777777" w:rsidR="007E3508" w:rsidRDefault="00000000">
      <w:pPr>
        <w:pStyle w:val="ListParagraph"/>
        <w:numPr>
          <w:ilvl w:val="0"/>
          <w:numId w:val="2"/>
        </w:numPr>
        <w:spacing w:before="60" w:after="60"/>
      </w:pPr>
      <w:r>
        <w:t>The complaints data and TSM results together present a clear and honest picture of resident experience, including areas where further improvement is needed — in particular repairs satisfaction and resident engagement.</w:t>
      </w:r>
    </w:p>
    <w:p w14:paraId="234CFA3F" w14:textId="77777777" w:rsidR="007E3508" w:rsidRDefault="00000000">
      <w:pPr>
        <w:pStyle w:val="ListParagraph"/>
        <w:numPr>
          <w:ilvl w:val="0"/>
          <w:numId w:val="2"/>
        </w:numPr>
        <w:spacing w:before="60" w:after="60"/>
      </w:pPr>
      <w:r>
        <w:t>The learning identified from complaints in 2025 has been translated into concrete service improvements, demonstrating that Zen treats complaints as a genuine driver of positive change.</w:t>
      </w:r>
    </w:p>
    <w:p w14:paraId="5B291202" w14:textId="77777777" w:rsidR="007E3508" w:rsidRDefault="007E3508">
      <w:pPr>
        <w:spacing w:before="60" w:after="60"/>
      </w:pPr>
    </w:p>
    <w:p w14:paraId="51A4CFBC" w14:textId="77777777" w:rsidR="007E3508" w:rsidRDefault="00000000">
      <w:pPr>
        <w:spacing w:before="100" w:after="100"/>
      </w:pPr>
      <w:r>
        <w:rPr>
          <w:color w:val="000000"/>
        </w:rPr>
        <w:lastRenderedPageBreak/>
        <w:t>The Board looks forward to continued improvement in resident satisfaction, particularly in repairs and communication, and will monitor progress through the quarterly complaints reports submitted by management.</w:t>
      </w:r>
    </w:p>
    <w:p w14:paraId="3AC2468C" w14:textId="77777777" w:rsidR="007E3508" w:rsidRDefault="007E3508">
      <w:pPr>
        <w:spacing w:before="60" w:after="60"/>
      </w:pPr>
    </w:p>
    <w:p w14:paraId="4A194E3D" w14:textId="77777777" w:rsidR="007E3508" w:rsidRDefault="00000000">
      <w:pPr>
        <w:spacing w:before="100" w:after="100"/>
      </w:pPr>
      <w:r>
        <w:rPr>
          <w:color w:val="000000"/>
        </w:rPr>
        <w:t>Owen Ingram remains the Board Member responsible for overseeing complaint handling in accordance with the CHC.</w:t>
      </w:r>
    </w:p>
    <w:sectPr w:rsidR="007E350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B0AC1"/>
    <w:multiLevelType w:val="hybridMultilevel"/>
    <w:tmpl w:val="65ACFA6E"/>
    <w:lvl w:ilvl="0" w:tplc="D6201FC2">
      <w:start w:val="1"/>
      <w:numFmt w:val="bullet"/>
      <w:lvlText w:val="•"/>
      <w:lvlJc w:val="left"/>
      <w:pPr>
        <w:ind w:left="720" w:hanging="360"/>
      </w:pPr>
    </w:lvl>
    <w:lvl w:ilvl="1" w:tplc="DFCEA0CA">
      <w:numFmt w:val="decimal"/>
      <w:lvlText w:val=""/>
      <w:lvlJc w:val="left"/>
    </w:lvl>
    <w:lvl w:ilvl="2" w:tplc="EE3C25F0">
      <w:numFmt w:val="decimal"/>
      <w:lvlText w:val=""/>
      <w:lvlJc w:val="left"/>
    </w:lvl>
    <w:lvl w:ilvl="3" w:tplc="F124AE32">
      <w:numFmt w:val="decimal"/>
      <w:lvlText w:val=""/>
      <w:lvlJc w:val="left"/>
    </w:lvl>
    <w:lvl w:ilvl="4" w:tplc="30AC8DA4">
      <w:numFmt w:val="decimal"/>
      <w:lvlText w:val=""/>
      <w:lvlJc w:val="left"/>
    </w:lvl>
    <w:lvl w:ilvl="5" w:tplc="5EB22DB8">
      <w:numFmt w:val="decimal"/>
      <w:lvlText w:val=""/>
      <w:lvlJc w:val="left"/>
    </w:lvl>
    <w:lvl w:ilvl="6" w:tplc="5C268B30">
      <w:numFmt w:val="decimal"/>
      <w:lvlText w:val=""/>
      <w:lvlJc w:val="left"/>
    </w:lvl>
    <w:lvl w:ilvl="7" w:tplc="42EA68C4">
      <w:numFmt w:val="decimal"/>
      <w:lvlText w:val=""/>
      <w:lvlJc w:val="left"/>
    </w:lvl>
    <w:lvl w:ilvl="8" w:tplc="9AD682D4">
      <w:numFmt w:val="decimal"/>
      <w:lvlText w:val=""/>
      <w:lvlJc w:val="left"/>
    </w:lvl>
  </w:abstractNum>
  <w:abstractNum w:abstractNumId="1" w15:restartNumberingAfterBreak="0">
    <w:nsid w:val="564726C0"/>
    <w:multiLevelType w:val="hybridMultilevel"/>
    <w:tmpl w:val="77B247D0"/>
    <w:lvl w:ilvl="0" w:tplc="50880756">
      <w:start w:val="1"/>
      <w:numFmt w:val="bullet"/>
      <w:lvlText w:val="●"/>
      <w:lvlJc w:val="left"/>
      <w:pPr>
        <w:ind w:left="720" w:hanging="360"/>
      </w:pPr>
    </w:lvl>
    <w:lvl w:ilvl="1" w:tplc="E0C22AA0">
      <w:start w:val="1"/>
      <w:numFmt w:val="bullet"/>
      <w:lvlText w:val="○"/>
      <w:lvlJc w:val="left"/>
      <w:pPr>
        <w:ind w:left="1440" w:hanging="360"/>
      </w:pPr>
    </w:lvl>
    <w:lvl w:ilvl="2" w:tplc="A734E5C8">
      <w:start w:val="1"/>
      <w:numFmt w:val="bullet"/>
      <w:lvlText w:val="■"/>
      <w:lvlJc w:val="left"/>
      <w:pPr>
        <w:ind w:left="2160" w:hanging="360"/>
      </w:pPr>
    </w:lvl>
    <w:lvl w:ilvl="3" w:tplc="B344B486">
      <w:start w:val="1"/>
      <w:numFmt w:val="bullet"/>
      <w:lvlText w:val="●"/>
      <w:lvlJc w:val="left"/>
      <w:pPr>
        <w:ind w:left="2880" w:hanging="360"/>
      </w:pPr>
    </w:lvl>
    <w:lvl w:ilvl="4" w:tplc="16FC228A">
      <w:start w:val="1"/>
      <w:numFmt w:val="bullet"/>
      <w:lvlText w:val="○"/>
      <w:lvlJc w:val="left"/>
      <w:pPr>
        <w:ind w:left="3600" w:hanging="360"/>
      </w:pPr>
    </w:lvl>
    <w:lvl w:ilvl="5" w:tplc="86EA42DE">
      <w:start w:val="1"/>
      <w:numFmt w:val="bullet"/>
      <w:lvlText w:val="■"/>
      <w:lvlJc w:val="left"/>
      <w:pPr>
        <w:ind w:left="4320" w:hanging="360"/>
      </w:pPr>
    </w:lvl>
    <w:lvl w:ilvl="6" w:tplc="8C169820">
      <w:start w:val="1"/>
      <w:numFmt w:val="bullet"/>
      <w:lvlText w:val="●"/>
      <w:lvlJc w:val="left"/>
      <w:pPr>
        <w:ind w:left="5040" w:hanging="360"/>
      </w:pPr>
    </w:lvl>
    <w:lvl w:ilvl="7" w:tplc="7D92B180">
      <w:start w:val="1"/>
      <w:numFmt w:val="bullet"/>
      <w:lvlText w:val="●"/>
      <w:lvlJc w:val="left"/>
      <w:pPr>
        <w:ind w:left="5760" w:hanging="360"/>
      </w:pPr>
    </w:lvl>
    <w:lvl w:ilvl="8" w:tplc="F196A402">
      <w:start w:val="1"/>
      <w:numFmt w:val="bullet"/>
      <w:lvlText w:val="●"/>
      <w:lvlJc w:val="left"/>
      <w:pPr>
        <w:ind w:left="6480" w:hanging="360"/>
      </w:pPr>
    </w:lvl>
  </w:abstractNum>
  <w:num w:numId="1" w16cid:durableId="648246990">
    <w:abstractNumId w:val="1"/>
    <w:lvlOverride w:ilvl="0">
      <w:startOverride w:val="1"/>
    </w:lvlOverride>
  </w:num>
  <w:num w:numId="2" w16cid:durableId="2066785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508"/>
    <w:rsid w:val="00045A42"/>
    <w:rsid w:val="00206D67"/>
    <w:rsid w:val="007E3508"/>
    <w:rsid w:val="00A130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B56A9"/>
  <w15:docId w15:val="{EDD60C59-F69B-4621-AFDF-D11102717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80"/>
      <w:outlineLvl w:val="0"/>
    </w:pPr>
    <w:rPr>
      <w:b/>
      <w:bCs/>
      <w:color w:val="05253A"/>
      <w:sz w:val="28"/>
      <w:szCs w:val="28"/>
    </w:rPr>
  </w:style>
  <w:style w:type="paragraph" w:styleId="Heading2">
    <w:name w:val="heading 2"/>
    <w:uiPriority w:val="9"/>
    <w:semiHidden/>
    <w:unhideWhenUsed/>
    <w:qFormat/>
    <w:pPr>
      <w:spacing w:before="240" w:after="120"/>
      <w:outlineLvl w:val="1"/>
    </w:pPr>
    <w:rPr>
      <w:b/>
      <w:bCs/>
      <w:color w:val="05253A"/>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1666</Words>
  <Characters>9502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Sergey Pichugin</cp:lastModifiedBy>
  <cp:revision>2</cp:revision>
  <dcterms:created xsi:type="dcterms:W3CDTF">2026-05-27T13:04:00Z</dcterms:created>
  <dcterms:modified xsi:type="dcterms:W3CDTF">2026-05-27T13:16:00Z</dcterms:modified>
</cp:coreProperties>
</file>